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160" w:line="259" w:lineRule="auto"/>
        <w:jc w:val="right"/>
        <w:rPr>
          <w:sz w:val="26"/>
          <w:szCs w:val="26"/>
        </w:rPr>
      </w:pPr>
      <w:r>
        <w:rPr>
          <w:rFonts w:ascii="Times New Roman" w:eastAsia="Times New Roman" w:hAnsi="Times New Roman" w:cs="Times New Roman"/>
          <w:b/>
          <w:bCs/>
          <w:sz w:val="26"/>
          <w:szCs w:val="26"/>
        </w:rPr>
        <w:t>Дело № 05-1</w:t>
      </w:r>
      <w:r>
        <w:rPr>
          <w:rFonts w:ascii="Times New Roman" w:eastAsia="Times New Roman" w:hAnsi="Times New Roman" w:cs="Times New Roman"/>
          <w:b/>
          <w:bCs/>
          <w:sz w:val="26"/>
          <w:szCs w:val="26"/>
        </w:rPr>
        <w:t>066</w:t>
      </w:r>
      <w:r>
        <w:rPr>
          <w:rFonts w:ascii="Times New Roman" w:eastAsia="Times New Roman" w:hAnsi="Times New Roman" w:cs="Times New Roman"/>
          <w:b/>
          <w:bCs/>
          <w:sz w:val="26"/>
          <w:szCs w:val="26"/>
        </w:rPr>
        <w:t>/1302/2024</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24 июля </w:t>
      </w:r>
      <w:r>
        <w:rPr>
          <w:rFonts w:ascii="Times New Roman" w:eastAsia="Times New Roman" w:hAnsi="Times New Roman" w:cs="Times New Roman"/>
          <w:sz w:val="28"/>
          <w:szCs w:val="28"/>
        </w:rPr>
        <w:t>2024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2 Сургутского судебного района Ханты-Мансийского автономного округа – Югры Михайлова 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исполняя обязанности мирового судьи судебного участка № 1 Сургутского судебного района Ханты-Мансийского автономного округа – Югры по рассмотрению судебных дел,</w:t>
      </w:r>
    </w:p>
    <w:p>
      <w:pPr>
        <w:spacing w:before="0" w:after="0"/>
        <w:ind w:firstLine="708"/>
        <w:jc w:val="both"/>
        <w:rPr>
          <w:sz w:val="28"/>
          <w:szCs w:val="28"/>
        </w:rPr>
      </w:pPr>
      <w:r>
        <w:rPr>
          <w:rFonts w:ascii="Times New Roman" w:eastAsia="Times New Roman" w:hAnsi="Times New Roman" w:cs="Times New Roman"/>
          <w:sz w:val="28"/>
          <w:szCs w:val="28"/>
        </w:rPr>
        <w:t>участием привлекаемого к административной ответственности лица –</w:t>
      </w:r>
      <w:r>
        <w:rPr>
          <w:rFonts w:ascii="Times New Roman" w:eastAsia="Times New Roman" w:hAnsi="Times New Roman" w:cs="Times New Roman"/>
          <w:sz w:val="28"/>
          <w:szCs w:val="28"/>
        </w:rPr>
        <w:t xml:space="preserve"> Ткаченко С.А.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 1 ст. 7.27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Ткаченко Светлан</w:t>
      </w:r>
      <w:r>
        <w:rPr>
          <w:rFonts w:ascii="Times New Roman" w:eastAsia="Times New Roman" w:hAnsi="Times New Roman" w:cs="Times New Roman"/>
          <w:sz w:val="28"/>
          <w:szCs w:val="28"/>
        </w:rPr>
        <w:t>ы Алексеевны</w:t>
      </w:r>
      <w:r>
        <w:rPr>
          <w:rFonts w:ascii="Times New Roman" w:eastAsia="Times New Roman" w:hAnsi="Times New Roman" w:cs="Times New Roman"/>
          <w:sz w:val="28"/>
          <w:szCs w:val="28"/>
        </w:rPr>
        <w:t xml:space="preserve">, </w:t>
      </w:r>
      <w:r>
        <w:rPr>
          <w:rStyle w:val="cat-ExternalSystemDefinedgrp-39rplc-8"/>
          <w:rFonts w:ascii="Times New Roman" w:eastAsia="Times New Roman" w:hAnsi="Times New Roman" w:cs="Times New Roman"/>
          <w:sz w:val="28"/>
          <w:szCs w:val="28"/>
        </w:rPr>
        <w:t>...</w:t>
      </w:r>
      <w:r>
        <w:rPr>
          <w:rStyle w:val="cat-PassportDatagrp-27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 xml:space="preserve">по адресу: </w:t>
      </w:r>
      <w:r>
        <w:rPr>
          <w:rStyle w:val="cat-UserDefinedgrp-41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8rplc-14"/>
          <w:rFonts w:ascii="Times New Roman" w:eastAsia="Times New Roman" w:hAnsi="Times New Roman" w:cs="Times New Roman"/>
          <w:sz w:val="28"/>
          <w:szCs w:val="28"/>
        </w:rPr>
        <w:t>паспортные данные</w:t>
      </w:r>
      <w:r>
        <w:rPr>
          <w:rStyle w:val="cat-ExternalSystemDefinedgrp-38rplc-15"/>
          <w:rFonts w:ascii="Times New Roman" w:eastAsia="Times New Roman" w:hAnsi="Times New Roman" w:cs="Times New Roman"/>
          <w:sz w:val="28"/>
          <w:szCs w:val="28"/>
        </w:rPr>
        <w:t>...</w:t>
      </w:r>
      <w:r>
        <w:rPr>
          <w:rStyle w:val="cat-ExternalSystemDefinedgrp-36rplc-16"/>
          <w:rFonts w:ascii="Times New Roman" w:eastAsia="Times New Roman" w:hAnsi="Times New Roman" w:cs="Times New Roman"/>
          <w:sz w:val="28"/>
          <w:szCs w:val="28"/>
        </w:rPr>
        <w:t>...</w:t>
      </w:r>
      <w:r>
        <w:rPr>
          <w:rStyle w:val="cat-ExternalSystemDefinedgrp-37rplc-17"/>
          <w:rFonts w:ascii="Times New Roman" w:eastAsia="Times New Roman" w:hAnsi="Times New Roman" w:cs="Times New Roman"/>
          <w:sz w:val="28"/>
          <w:szCs w:val="28"/>
        </w:rPr>
        <w:t>...</w:t>
      </w:r>
      <w:r>
        <w:rPr>
          <w:rStyle w:val="cat-ExternalSystemDefinedgrp-40rplc-18"/>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5" w:after="0" w:line="317" w:lineRule="atLeast"/>
        <w:ind w:left="5" w:right="29" w:firstLine="701"/>
        <w:jc w:val="both"/>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июля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 в</w:t>
      </w:r>
      <w:r>
        <w:rPr>
          <w:rFonts w:ascii="Times New Roman" w:eastAsia="Times New Roman" w:hAnsi="Times New Roman" w:cs="Times New Roman"/>
          <w:sz w:val="28"/>
          <w:szCs w:val="28"/>
        </w:rPr>
        <w:t xml:space="preserve"> 08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Ткаченко С.А. </w:t>
      </w:r>
      <w:r>
        <w:rPr>
          <w:rFonts w:ascii="Times New Roman" w:eastAsia="Times New Roman" w:hAnsi="Times New Roman" w:cs="Times New Roman"/>
          <w:sz w:val="28"/>
          <w:szCs w:val="28"/>
        </w:rPr>
        <w:t>находясь в магазине</w:t>
      </w:r>
      <w:r>
        <w:rPr>
          <w:rFonts w:ascii="Times New Roman" w:eastAsia="Times New Roman" w:hAnsi="Times New Roman" w:cs="Times New Roman"/>
          <w:sz w:val="28"/>
          <w:szCs w:val="28"/>
        </w:rPr>
        <w:t xml:space="preserve"> </w:t>
      </w:r>
      <w:r>
        <w:rPr>
          <w:rStyle w:val="cat-UserDefinedgrp-42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расположенном по ул.</w:t>
      </w:r>
      <w:r>
        <w:rPr>
          <w:rFonts w:ascii="Times New Roman" w:eastAsia="Times New Roman" w:hAnsi="Times New Roman" w:cs="Times New Roman"/>
          <w:sz w:val="28"/>
          <w:szCs w:val="28"/>
        </w:rPr>
        <w:t xml:space="preserve"> </w:t>
      </w:r>
      <w:r>
        <w:rPr>
          <w:rStyle w:val="cat-UserDefinedgrp-43rplc-25"/>
          <w:rFonts w:ascii="Times New Roman" w:eastAsia="Times New Roman" w:hAnsi="Times New Roman" w:cs="Times New Roman"/>
          <w:sz w:val="28"/>
          <w:szCs w:val="28"/>
        </w:rPr>
        <w:t>...</w:t>
      </w:r>
      <w:r>
        <w:rPr>
          <w:rFonts w:ascii="Times New Roman" w:eastAsia="Times New Roman" w:hAnsi="Times New Roman" w:cs="Times New Roman"/>
          <w:sz w:val="28"/>
          <w:szCs w:val="28"/>
        </w:rPr>
        <w:t>, имея умысел на тайное хищение чужого имущества, из корыстных побуждений, путем свободного доступа, со стеллажей магазина умышлено похитил</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одну бутылку</w:t>
      </w:r>
      <w:r>
        <w:rPr>
          <w:rFonts w:ascii="Times New Roman" w:eastAsia="Times New Roman" w:hAnsi="Times New Roman" w:cs="Times New Roman"/>
          <w:sz w:val="28"/>
          <w:szCs w:val="28"/>
        </w:rPr>
        <w:t xml:space="preserve"> водки «Белая Березка» </w:t>
      </w:r>
      <w:r>
        <w:rPr>
          <w:rFonts w:ascii="Times New Roman" w:eastAsia="Times New Roman" w:hAnsi="Times New Roman" w:cs="Times New Roman"/>
          <w:sz w:val="28"/>
          <w:szCs w:val="28"/>
        </w:rPr>
        <w:t>принадлежащ</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АО «Тандер»</w:t>
      </w:r>
      <w:r>
        <w:rPr>
          <w:rFonts w:ascii="Times New Roman" w:eastAsia="Times New Roman" w:hAnsi="Times New Roman" w:cs="Times New Roman"/>
          <w:sz w:val="28"/>
          <w:szCs w:val="28"/>
        </w:rPr>
        <w:t>, чем причинил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незначительный ущерб на общую сумму</w:t>
      </w:r>
      <w:r>
        <w:rPr>
          <w:rFonts w:ascii="Times New Roman" w:eastAsia="Times New Roman" w:hAnsi="Times New Roman" w:cs="Times New Roman"/>
          <w:sz w:val="28"/>
          <w:szCs w:val="28"/>
        </w:rPr>
        <w:t xml:space="preserve"> 586 руб. 67 коп.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мелкое хищение чужого имущества стоимостью не более 1000 рублей, путем кражи, при отсутствии признаков преступления, предусмотренных частями 2, 3, 4 статьи 158 УК РФ, статьей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w:t>
      </w:r>
    </w:p>
    <w:p>
      <w:pPr>
        <w:spacing w:before="5" w:after="0" w:line="317" w:lineRule="atLeast"/>
        <w:ind w:left="5" w:right="29" w:firstLine="701"/>
        <w:jc w:val="both"/>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оставлен протокол об административном правонарушении, предусмотренном ч.1 ст. 7.27 КоАП РФ. </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Административное расследование по делу не проводилось. Материалы дела об административном правонарушении переданы на рассмотрение по подсудности мировому судье судебного участка № 2 Сургутского судебного района Ханты-Мансийского автономного округа – Югры.</w:t>
      </w:r>
    </w:p>
    <w:p>
      <w:pPr>
        <w:spacing w:before="5" w:after="0" w:line="317" w:lineRule="atLeast"/>
        <w:ind w:left="5" w:right="29" w:firstLine="701"/>
        <w:jc w:val="both"/>
      </w:pP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правонарушения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в содеянном раскаял</w:t>
      </w:r>
      <w:r>
        <w:rPr>
          <w:rFonts w:ascii="Times New Roman" w:eastAsia="Times New Roman" w:hAnsi="Times New Roman" w:cs="Times New Roman"/>
          <w:sz w:val="28"/>
          <w:szCs w:val="28"/>
        </w:rPr>
        <w:t xml:space="preserve">ась. </w:t>
      </w:r>
    </w:p>
    <w:p>
      <w:pPr>
        <w:spacing w:before="5" w:after="0" w:line="317" w:lineRule="atLeast"/>
        <w:ind w:left="5" w:right="29" w:firstLine="701"/>
        <w:jc w:val="both"/>
      </w:pPr>
      <w:r>
        <w:rPr>
          <w:rFonts w:ascii="Times New Roman" w:eastAsia="Times New Roman" w:hAnsi="Times New Roman" w:cs="Times New Roman"/>
          <w:sz w:val="28"/>
          <w:szCs w:val="28"/>
        </w:rPr>
        <w:t>В судебное заседание представитель потерпевшего</w:t>
      </w:r>
      <w:r>
        <w:rPr>
          <w:rFonts w:ascii="Times New Roman" w:eastAsia="Times New Roman" w:hAnsi="Times New Roman" w:cs="Times New Roman"/>
          <w:sz w:val="28"/>
          <w:szCs w:val="28"/>
        </w:rPr>
        <w:t xml:space="preserve"> АО «Тандер»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 явился, о времени и месте рассмотрения дела извещен надлежащим образом, представил суду ходатайство о рассмотрении дела в его отсутствие.</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заслушав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В силу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и отягчающие административную ответственность, характер и размер ущерба, обстоятельства исключающие производство по делу,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5" w:after="0" w:line="317" w:lineRule="atLeast"/>
        <w:ind w:left="5" w:right="29" w:firstLine="701"/>
        <w:jc w:val="both"/>
      </w:pPr>
      <w:r>
        <w:rPr>
          <w:rFonts w:ascii="Times New Roman" w:eastAsia="Times New Roman" w:hAnsi="Times New Roman" w:cs="Times New Roman"/>
          <w:sz w:val="28"/>
          <w:szCs w:val="28"/>
        </w:rPr>
        <w:t>Частью 1 ст.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5" w:after="0" w:line="317" w:lineRule="atLeast"/>
        <w:ind w:left="5" w:right="29" w:firstLine="701"/>
        <w:jc w:val="both"/>
      </w:pPr>
      <w:r>
        <w:rPr>
          <w:rFonts w:ascii="Times New Roman" w:eastAsia="Times New Roman" w:hAnsi="Times New Roman" w:cs="Times New Roman"/>
          <w:sz w:val="28"/>
          <w:szCs w:val="28"/>
        </w:rPr>
        <w:t>Объектом данного правонарушения являются отношения собственности, а непосредственным предметом посягательства выступает имущество.</w:t>
      </w:r>
    </w:p>
    <w:p>
      <w:pPr>
        <w:spacing w:before="5" w:after="0" w:line="317" w:lineRule="atLeast"/>
        <w:ind w:left="5" w:right="29" w:firstLine="701"/>
        <w:jc w:val="both"/>
      </w:pPr>
      <w:r>
        <w:rPr>
          <w:rFonts w:ascii="Times New Roman" w:eastAsia="Times New Roman" w:hAnsi="Times New Roman" w:cs="Times New Roman"/>
          <w:sz w:val="28"/>
          <w:szCs w:val="28"/>
        </w:rPr>
        <w:t>Объективная сторона правонарушения состоит в противоправных действиях, направленных на завладение чужим имуществом путем кражи, мошенничества, присвоения или растраты при отсутствии признаков преступления.</w:t>
      </w:r>
    </w:p>
    <w:p>
      <w:pPr>
        <w:spacing w:before="5" w:after="0" w:line="317" w:lineRule="atLeast"/>
        <w:ind w:left="5" w:right="29" w:firstLine="701"/>
        <w:jc w:val="both"/>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июля 2024 года в 08 час.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5 мин., Ткаченко С.А. находясь в магазине </w:t>
      </w:r>
      <w:r>
        <w:rPr>
          <w:rStyle w:val="cat-UserDefinedgrp-42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расположенном по ул. </w:t>
      </w:r>
      <w:r>
        <w:rPr>
          <w:rStyle w:val="cat-UserDefinedgrp-43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имея умысел на тайное хищение чужого имущества, из корыстных побуждений, путем свободного доступа, со стеллажей магазина умышлено похитила одну бутылку водки «Белая Березка» принадлежащую АО «Тандер», чем причинила незначительный ущерб </w:t>
      </w:r>
      <w:r>
        <w:rPr>
          <w:rFonts w:ascii="Times New Roman" w:eastAsia="Times New Roman" w:hAnsi="Times New Roman" w:cs="Times New Roman"/>
          <w:sz w:val="28"/>
          <w:szCs w:val="28"/>
        </w:rPr>
        <w:t>на общую сумму 586 руб. 67 коп.</w:t>
      </w:r>
    </w:p>
    <w:p>
      <w:pPr>
        <w:spacing w:before="5" w:after="0" w:line="317" w:lineRule="atLeast"/>
        <w:ind w:left="5" w:right="29" w:firstLine="701"/>
        <w:jc w:val="both"/>
      </w:pPr>
      <w:r>
        <w:rPr>
          <w:rFonts w:ascii="Times New Roman" w:eastAsia="Times New Roman" w:hAnsi="Times New Roman" w:cs="Times New Roman"/>
          <w:sz w:val="28"/>
          <w:szCs w:val="28"/>
        </w:rPr>
        <w:t>Указанные обстоятельства подтверждаются имеющимися в деле доказательствами: протоколом об административном правонарушении 86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351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10 июля </w:t>
      </w:r>
      <w:r>
        <w:rPr>
          <w:rFonts w:ascii="Times New Roman" w:eastAsia="Times New Roman" w:hAnsi="Times New Roman" w:cs="Times New Roman"/>
          <w:sz w:val="28"/>
          <w:szCs w:val="28"/>
        </w:rPr>
        <w:t>2024 года</w:t>
      </w:r>
      <w:r>
        <w:rPr>
          <w:rFonts w:ascii="Times New Roman" w:eastAsia="Times New Roman" w:hAnsi="Times New Roman" w:cs="Times New Roman"/>
          <w:sz w:val="28"/>
          <w:szCs w:val="28"/>
        </w:rPr>
        <w:t>,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были разъяснены права, предусмотренные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51 Конституции РФ, ст. 25.1 КоАП РФ, </w:t>
      </w:r>
      <w:r>
        <w:rPr>
          <w:rFonts w:ascii="Times New Roman" w:eastAsia="Times New Roman" w:hAnsi="Times New Roman" w:cs="Times New Roman"/>
          <w:sz w:val="28"/>
          <w:szCs w:val="28"/>
        </w:rPr>
        <w:t>что подтверждается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подписью; заявлением представителя потерпевшего о привлечении к ответственности; копией доверенности на представителя, объяснениями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справ</w:t>
      </w:r>
      <w:r>
        <w:rPr>
          <w:rFonts w:ascii="Times New Roman" w:eastAsia="Times New Roman" w:hAnsi="Times New Roman" w:cs="Times New Roman"/>
          <w:sz w:val="28"/>
          <w:szCs w:val="28"/>
        </w:rPr>
        <w:t>ками об ущербе, сводкой на лицо и другими материалами.</w:t>
      </w:r>
    </w:p>
    <w:p>
      <w:pPr>
        <w:spacing w:before="5" w:after="0" w:line="317" w:lineRule="atLeast"/>
        <w:ind w:left="5" w:right="29" w:firstLine="701"/>
        <w:jc w:val="both"/>
      </w:pPr>
      <w:r>
        <w:rPr>
          <w:rFonts w:ascii="Times New Roman" w:eastAsia="Times New Roman" w:hAnsi="Times New Roman" w:cs="Times New Roman"/>
          <w:sz w:val="28"/>
          <w:szCs w:val="28"/>
        </w:rPr>
        <w:t>В ходе производства по делу на основании совокупности собранных доказательств судом с достоверностью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мелкое хищение чужого имущества при отсутствии признаков преступления. Эти действия образуют объективную сторону административного правонарушения, предусмотренного частью 2 статьи 7.27 КоАП РФ.</w:t>
      </w:r>
    </w:p>
    <w:p>
      <w:pPr>
        <w:spacing w:before="5" w:after="0" w:line="317" w:lineRule="atLeast"/>
        <w:ind w:left="5" w:right="29" w:firstLine="701"/>
        <w:jc w:val="both"/>
      </w:pPr>
      <w:r>
        <w:rPr>
          <w:rFonts w:ascii="Times New Roman" w:eastAsia="Times New Roman" w:hAnsi="Times New Roman" w:cs="Times New Roman"/>
          <w:sz w:val="28"/>
          <w:szCs w:val="28"/>
        </w:rPr>
        <w:t>Деяние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 1 ст. 7.27 Кодекса Российской Федерации об административных правонарушениях –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pPr>
        <w:spacing w:before="5" w:after="0" w:line="317" w:lineRule="atLeast"/>
        <w:ind w:left="5" w:right="29" w:firstLine="701"/>
        <w:jc w:val="both"/>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5" w:after="0" w:line="317" w:lineRule="atLeast"/>
        <w:ind w:left="5" w:right="29" w:firstLine="701"/>
        <w:jc w:val="both"/>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w:t>
      </w:r>
      <w:r>
        <w:rPr>
          <w:rFonts w:ascii="Times New Roman" w:eastAsia="Times New Roman" w:hAnsi="Times New Roman" w:cs="Times New Roman"/>
          <w:sz w:val="28"/>
          <w:szCs w:val="28"/>
        </w:rPr>
        <w:t>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При назначении административного наказания, судья учитывает: личность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ё </w:t>
      </w:r>
      <w:r>
        <w:rPr>
          <w:rFonts w:ascii="Times New Roman" w:eastAsia="Times New Roman" w:hAnsi="Times New Roman" w:cs="Times New Roman"/>
          <w:sz w:val="28"/>
          <w:szCs w:val="28"/>
        </w:rPr>
        <w:t>семейное положение, обстоятельства совершения административного правонарушения, наличие смягчающих и отягчающих административную ответственность обстоятельств, характер совершённого административного правонарушения; личность виновного, е</w:t>
      </w:r>
      <w:r>
        <w:rPr>
          <w:rFonts w:ascii="Times New Roman" w:eastAsia="Times New Roman" w:hAnsi="Times New Roman" w:cs="Times New Roman"/>
          <w:sz w:val="28"/>
          <w:szCs w:val="28"/>
        </w:rPr>
        <w:t xml:space="preserve">ё </w:t>
      </w:r>
      <w:r>
        <w:rPr>
          <w:rFonts w:ascii="Times New Roman" w:eastAsia="Times New Roman" w:hAnsi="Times New Roman" w:cs="Times New Roman"/>
          <w:sz w:val="28"/>
          <w:szCs w:val="28"/>
        </w:rPr>
        <w:t>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Судья 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Ткаченко С.А.</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Ткаченко Светлан</w:t>
      </w:r>
      <w:r>
        <w:rPr>
          <w:rFonts w:ascii="Times New Roman" w:eastAsia="Times New Roman" w:hAnsi="Times New Roman" w:cs="Times New Roman"/>
          <w:sz w:val="28"/>
          <w:szCs w:val="28"/>
        </w:rPr>
        <w:t>у Алексеевну п</w:t>
      </w:r>
      <w:r>
        <w:rPr>
          <w:rFonts w:ascii="Times New Roman" w:eastAsia="Times New Roman" w:hAnsi="Times New Roman" w:cs="Times New Roman"/>
          <w:sz w:val="28"/>
          <w:szCs w:val="28"/>
        </w:rPr>
        <w:t>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наказание в виде административного штрафа в размере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 коп.</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0412365400135010662407175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 судебный участок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Сургутского судебного района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9rplc-8">
    <w:name w:val="cat-ExternalSystemDefined grp-39 rplc-8"/>
    <w:basedOn w:val="DefaultParagraphFont"/>
  </w:style>
  <w:style w:type="character" w:customStyle="1" w:styleId="cat-PassportDatagrp-27rplc-9">
    <w:name w:val="cat-PassportData grp-27 rplc-9"/>
    <w:basedOn w:val="DefaultParagraphFont"/>
  </w:style>
  <w:style w:type="character" w:customStyle="1" w:styleId="cat-UserDefinedgrp-41rplc-11">
    <w:name w:val="cat-UserDefined grp-41 rplc-11"/>
    <w:basedOn w:val="DefaultParagraphFont"/>
  </w:style>
  <w:style w:type="character" w:customStyle="1" w:styleId="cat-PassportDatagrp-28rplc-14">
    <w:name w:val="cat-PassportData grp-28 rplc-14"/>
    <w:basedOn w:val="DefaultParagraphFont"/>
  </w:style>
  <w:style w:type="character" w:customStyle="1" w:styleId="cat-ExternalSystemDefinedgrp-38rplc-15">
    <w:name w:val="cat-ExternalSystemDefined grp-38 rplc-15"/>
    <w:basedOn w:val="DefaultParagraphFont"/>
  </w:style>
  <w:style w:type="character" w:customStyle="1" w:styleId="cat-ExternalSystemDefinedgrp-36rplc-16">
    <w:name w:val="cat-ExternalSystemDefined grp-36 rplc-16"/>
    <w:basedOn w:val="DefaultParagraphFont"/>
  </w:style>
  <w:style w:type="character" w:customStyle="1" w:styleId="cat-ExternalSystemDefinedgrp-37rplc-17">
    <w:name w:val="cat-ExternalSystemDefined grp-37 rplc-17"/>
    <w:basedOn w:val="DefaultParagraphFont"/>
  </w:style>
  <w:style w:type="character" w:customStyle="1" w:styleId="cat-ExternalSystemDefinedgrp-40rplc-18">
    <w:name w:val="cat-ExternalSystemDefined grp-40 rplc-18"/>
    <w:basedOn w:val="DefaultParagraphFont"/>
  </w:style>
  <w:style w:type="character" w:customStyle="1" w:styleId="cat-UserDefinedgrp-42rplc-23">
    <w:name w:val="cat-UserDefined grp-42 rplc-23"/>
    <w:basedOn w:val="DefaultParagraphFont"/>
  </w:style>
  <w:style w:type="character" w:customStyle="1" w:styleId="cat-UserDefinedgrp-43rplc-25">
    <w:name w:val="cat-UserDefined grp-43 rplc-25"/>
    <w:basedOn w:val="DefaultParagraphFont"/>
  </w:style>
  <w:style w:type="character" w:customStyle="1" w:styleId="cat-UserDefinedgrp-42rplc-40">
    <w:name w:val="cat-UserDefined grp-42 rplc-40"/>
    <w:basedOn w:val="DefaultParagraphFont"/>
  </w:style>
  <w:style w:type="character" w:customStyle="1" w:styleId="cat-UserDefinedgrp-43rplc-42">
    <w:name w:val="cat-UserDefined grp-43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